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F04A29" w:rsidRPr="00FD40F4" w:rsidTr="00386E66">
        <w:trPr>
          <w:trHeight w:val="2202"/>
        </w:trPr>
        <w:tc>
          <w:tcPr>
            <w:tcW w:w="4253" w:type="dxa"/>
          </w:tcPr>
          <w:p w:rsidR="00F04A29" w:rsidRPr="00226810" w:rsidRDefault="00F04A29" w:rsidP="00386E66">
            <w:pPr>
              <w:jc w:val="center"/>
              <w:rPr>
                <w:b/>
                <w:sz w:val="24"/>
                <w:szCs w:val="24"/>
              </w:rPr>
            </w:pPr>
          </w:p>
          <w:p w:rsidR="00F04A29" w:rsidRDefault="00F04A29" w:rsidP="00386E66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F04A29" w:rsidRPr="0053769C" w:rsidRDefault="00F04A29" w:rsidP="00386E66"/>
          <w:p w:rsidR="00F04A29" w:rsidRDefault="00F04A29" w:rsidP="00386E6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F04A29" w:rsidRDefault="00F04A29" w:rsidP="00386E6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F04A29" w:rsidRDefault="00F04A29" w:rsidP="00386E6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F04A29" w:rsidRDefault="00F04A29" w:rsidP="00386E6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F04A29" w:rsidRDefault="00F04A29" w:rsidP="00386E6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F04A29" w:rsidRDefault="00F04A29" w:rsidP="00386E66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F04A29" w:rsidRDefault="00F04A29" w:rsidP="00386E6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F04A29" w:rsidRPr="00AA1714" w:rsidRDefault="00F04A29" w:rsidP="00386E66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04A29" w:rsidRDefault="00F04A29" w:rsidP="00386E66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F04A29" w:rsidRPr="00055DAC" w:rsidRDefault="00F04A29" w:rsidP="00386E6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F04A29" w:rsidRPr="006E30B0" w:rsidRDefault="00F04A29" w:rsidP="00386E66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F04A29" w:rsidRPr="006E30B0" w:rsidRDefault="00F04A29" w:rsidP="00386E6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04A29" w:rsidRPr="00226810" w:rsidRDefault="00F04A29" w:rsidP="00386E6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4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04A29" w:rsidRPr="00226810" w:rsidRDefault="00F04A29" w:rsidP="00386E66">
            <w:pPr>
              <w:pStyle w:val="1"/>
              <w:rPr>
                <w:sz w:val="20"/>
              </w:rPr>
            </w:pPr>
          </w:p>
          <w:p w:rsidR="00F04A29" w:rsidRPr="00226810" w:rsidRDefault="00F04A29" w:rsidP="00386E66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F04A29" w:rsidRPr="00226810" w:rsidRDefault="00F04A29" w:rsidP="00386E66">
            <w:pPr>
              <w:rPr>
                <w:sz w:val="16"/>
                <w:szCs w:val="16"/>
              </w:rPr>
            </w:pPr>
          </w:p>
          <w:p w:rsidR="00F04A29" w:rsidRDefault="00F04A29" w:rsidP="00386E6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04A29" w:rsidRDefault="00F04A29" w:rsidP="00386E6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F04A29" w:rsidRDefault="00F04A29" w:rsidP="00386E6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F04A29" w:rsidRDefault="00F04A29" w:rsidP="00386E6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F04A29" w:rsidRPr="00277E5A" w:rsidRDefault="00F04A29" w:rsidP="00386E6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F04A29" w:rsidRDefault="00F04A29" w:rsidP="00386E6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F04A29" w:rsidRPr="0053769C" w:rsidRDefault="00F04A29" w:rsidP="00386E66">
            <w:pPr>
              <w:rPr>
                <w:lang w:val="tt-RU"/>
              </w:rPr>
            </w:pPr>
          </w:p>
          <w:p w:rsidR="00F04A29" w:rsidRPr="009479FE" w:rsidRDefault="00F04A29" w:rsidP="00386E66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F04A29" w:rsidRPr="00277E5A" w:rsidRDefault="00F04A29" w:rsidP="00386E66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F04A29" w:rsidRDefault="00F04A29" w:rsidP="00386E6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F04A29" w:rsidRPr="00FD40F4" w:rsidRDefault="00F04A29" w:rsidP="00386E66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7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04A29" w:rsidTr="00386E66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04A29" w:rsidRPr="00226810" w:rsidRDefault="00F04A29" w:rsidP="00386E66">
            <w:pPr>
              <w:jc w:val="center"/>
              <w:rPr>
                <w:lang w:val="tt-RU"/>
              </w:rPr>
            </w:pPr>
          </w:p>
          <w:p w:rsidR="00F04A29" w:rsidRDefault="00F04A29" w:rsidP="00386E66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F04A29" w:rsidRPr="0049658C" w:rsidTr="00386E66">
        <w:trPr>
          <w:trHeight w:val="289"/>
        </w:trPr>
        <w:tc>
          <w:tcPr>
            <w:tcW w:w="4286" w:type="dxa"/>
          </w:tcPr>
          <w:p w:rsidR="00F04A29" w:rsidRPr="0049658C" w:rsidRDefault="00F04A29" w:rsidP="00F04A29">
            <w:pPr>
              <w:rPr>
                <w:b/>
                <w:sz w:val="16"/>
              </w:rPr>
            </w:pPr>
            <w:r>
              <w:rPr>
                <w:b/>
              </w:rPr>
              <w:t>№ 14</w:t>
            </w:r>
          </w:p>
        </w:tc>
        <w:tc>
          <w:tcPr>
            <w:tcW w:w="1644" w:type="dxa"/>
          </w:tcPr>
          <w:p w:rsidR="00F04A29" w:rsidRPr="0049658C" w:rsidRDefault="00F04A29" w:rsidP="00386E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F04A29" w:rsidRPr="0049658C" w:rsidRDefault="00F04A29" w:rsidP="00F04A29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29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августа </w:t>
            </w:r>
            <w:r w:rsidRPr="0049658C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F04A29" w:rsidRPr="0037423E" w:rsidRDefault="00F04A29" w:rsidP="00F04A29">
      <w:pPr>
        <w:tabs>
          <w:tab w:val="left" w:pos="7455"/>
        </w:tabs>
        <w:rPr>
          <w:b/>
          <w:sz w:val="28"/>
          <w:szCs w:val="28"/>
        </w:rPr>
      </w:pPr>
      <w:r w:rsidRPr="0037423E">
        <w:rPr>
          <w:b/>
          <w:sz w:val="28"/>
          <w:szCs w:val="28"/>
        </w:rPr>
        <w:t xml:space="preserve"> </w:t>
      </w:r>
    </w:p>
    <w:p w:rsidR="00F04A29" w:rsidRPr="00F04A29" w:rsidRDefault="00F04A29" w:rsidP="00F04A2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F04A29">
        <w:rPr>
          <w:b w:val="0"/>
          <w:sz w:val="28"/>
          <w:szCs w:val="28"/>
        </w:rPr>
        <w:br/>
        <w:t>«Об определении размера вреда, причиняемого тяжеловесными транспортными средствами при движении по автомобильным дорогам местного значения»</w:t>
      </w:r>
    </w:p>
    <w:p w:rsidR="00F04A29" w:rsidRDefault="00F04A29" w:rsidP="00F04A29">
      <w:pPr>
        <w:pStyle w:val="1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Айдаровском </w:t>
      </w:r>
      <w:r w:rsidRPr="00F04A29">
        <w:rPr>
          <w:b w:val="0"/>
          <w:sz w:val="28"/>
          <w:szCs w:val="28"/>
        </w:rPr>
        <w:t xml:space="preserve"> сельском  </w:t>
      </w:r>
      <w:proofErr w:type="gramStart"/>
      <w:r w:rsidRPr="00F04A29">
        <w:rPr>
          <w:b w:val="0"/>
          <w:sz w:val="28"/>
          <w:szCs w:val="28"/>
        </w:rPr>
        <w:t>поселении</w:t>
      </w:r>
      <w:proofErr w:type="gramEnd"/>
    </w:p>
    <w:p w:rsidR="00F04A29" w:rsidRPr="00F04A29" w:rsidRDefault="00F04A29" w:rsidP="00F04A29"/>
    <w:p w:rsidR="00F04A29" w:rsidRPr="00F04A29" w:rsidRDefault="00F04A29" w:rsidP="00F04A29"/>
    <w:p w:rsidR="00F04A29" w:rsidRPr="00F04A29" w:rsidRDefault="00F04A29" w:rsidP="00F0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04A29">
        <w:rPr>
          <w:sz w:val="28"/>
          <w:szCs w:val="28"/>
        </w:rPr>
        <w:t xml:space="preserve">Рассмотрев письмо ГБУ «Безопасность дорожного движения» от 21.07.2022 г. № 3640-исх, в соответствии с </w:t>
      </w:r>
      <w:hyperlink r:id="rId8" w:history="1">
        <w:r w:rsidRPr="00F04A29">
          <w:rPr>
            <w:rStyle w:val="a7"/>
            <w:sz w:val="28"/>
            <w:szCs w:val="28"/>
          </w:rPr>
          <w:t>Федеральным законом</w:t>
        </w:r>
      </w:hyperlink>
      <w:r w:rsidRPr="00F04A29">
        <w:rPr>
          <w:sz w:val="28"/>
          <w:szCs w:val="28"/>
        </w:rPr>
        <w:t xml:space="preserve"> от 8 ноября 2007 г. N 257-ФЗ "Об автомобильных дорогах и о дорожной деятельности в Российской Федерации и о внесении изменений в отдельные </w:t>
      </w:r>
      <w:bookmarkStart w:id="0" w:name="_GoBack"/>
      <w:bookmarkEnd w:id="0"/>
      <w:r w:rsidRPr="00F04A29">
        <w:rPr>
          <w:sz w:val="28"/>
          <w:szCs w:val="28"/>
        </w:rPr>
        <w:t xml:space="preserve">законодательные акты Российской Федерации" и </w:t>
      </w:r>
      <w:hyperlink r:id="rId9" w:history="1">
        <w:r w:rsidRPr="00F04A29">
          <w:rPr>
            <w:rStyle w:val="a7"/>
            <w:sz w:val="28"/>
            <w:szCs w:val="28"/>
          </w:rPr>
          <w:t>Законом</w:t>
        </w:r>
      </w:hyperlink>
      <w:r w:rsidRPr="00F04A29">
        <w:rPr>
          <w:sz w:val="28"/>
          <w:szCs w:val="28"/>
        </w:rPr>
        <w:t xml:space="preserve"> Республики Татарстан от 3 августа 2009 года N 43-ЗРТ "Об автомобильных дорогах и о дорожной деятельности</w:t>
      </w:r>
      <w:proofErr w:type="gramEnd"/>
      <w:r w:rsidRPr="00F04A29">
        <w:rPr>
          <w:sz w:val="28"/>
          <w:szCs w:val="28"/>
        </w:rPr>
        <w:t xml:space="preserve"> на территории Республики Татарстан" Исполнительный комитет </w:t>
      </w:r>
      <w:r>
        <w:rPr>
          <w:sz w:val="28"/>
          <w:szCs w:val="28"/>
        </w:rPr>
        <w:t>Айдаровского</w:t>
      </w:r>
      <w:r w:rsidRPr="00F04A29">
        <w:rPr>
          <w:sz w:val="28"/>
          <w:szCs w:val="28"/>
        </w:rPr>
        <w:t xml:space="preserve"> сельского поселения Тюлячинского  муниципального района  Республики Татарстан постановляет:</w:t>
      </w:r>
    </w:p>
    <w:p w:rsidR="00F04A29" w:rsidRPr="00F04A29" w:rsidRDefault="00F04A29" w:rsidP="00F04A29">
      <w:pPr>
        <w:jc w:val="both"/>
        <w:rPr>
          <w:sz w:val="28"/>
          <w:szCs w:val="28"/>
        </w:rPr>
      </w:pPr>
      <w:r w:rsidRPr="00F04A29">
        <w:rPr>
          <w:sz w:val="28"/>
          <w:szCs w:val="28"/>
        </w:rPr>
        <w:t>1. Утвердить прилагаемые:</w:t>
      </w:r>
    </w:p>
    <w:p w:rsidR="00F04A29" w:rsidRPr="00F04A29" w:rsidRDefault="00F04A29" w:rsidP="00F04A29">
      <w:pPr>
        <w:jc w:val="both"/>
        <w:rPr>
          <w:sz w:val="28"/>
          <w:szCs w:val="28"/>
        </w:rPr>
      </w:pPr>
      <w:hyperlink w:anchor="sub_100" w:history="1">
        <w:r w:rsidRPr="00F04A29">
          <w:rPr>
            <w:rStyle w:val="a7"/>
            <w:sz w:val="28"/>
            <w:szCs w:val="28"/>
          </w:rPr>
          <w:t>показатели</w:t>
        </w:r>
      </w:hyperlink>
      <w:r w:rsidRPr="00F04A29">
        <w:rPr>
          <w:sz w:val="28"/>
          <w:szCs w:val="28"/>
        </w:rPr>
        <w:t xml:space="preserve"> размера вреда, причиняемого тяжеловесными транспортными средствами при движении по автомобильным дорогам местного  значения в </w:t>
      </w:r>
      <w:r>
        <w:rPr>
          <w:sz w:val="28"/>
          <w:szCs w:val="28"/>
        </w:rPr>
        <w:t xml:space="preserve">Айдаровском </w:t>
      </w:r>
      <w:r w:rsidRPr="00F04A29">
        <w:rPr>
          <w:sz w:val="28"/>
          <w:szCs w:val="28"/>
        </w:rPr>
        <w:t xml:space="preserve"> сельском поселении;</w:t>
      </w:r>
    </w:p>
    <w:p w:rsidR="00F04A29" w:rsidRPr="00F04A29" w:rsidRDefault="00F04A29" w:rsidP="00F04A29">
      <w:pPr>
        <w:jc w:val="both"/>
        <w:rPr>
          <w:sz w:val="28"/>
          <w:szCs w:val="28"/>
        </w:rPr>
      </w:pPr>
      <w:hyperlink w:anchor="sub_200" w:history="1">
        <w:r w:rsidRPr="00F04A29">
          <w:rPr>
            <w:rStyle w:val="a7"/>
            <w:sz w:val="28"/>
            <w:szCs w:val="28"/>
          </w:rPr>
          <w:t>расчет</w:t>
        </w:r>
      </w:hyperlink>
      <w:r w:rsidRPr="00F04A29">
        <w:rPr>
          <w:sz w:val="28"/>
          <w:szCs w:val="28"/>
        </w:rPr>
        <w:t xml:space="preserve"> размера вреда, причиняемого тяжеловесными транспортными средствами при движении по автомобильным дорогам местного  значения в </w:t>
      </w:r>
      <w:r>
        <w:rPr>
          <w:sz w:val="28"/>
          <w:szCs w:val="28"/>
        </w:rPr>
        <w:t xml:space="preserve">Айдаровском </w:t>
      </w:r>
      <w:r w:rsidRPr="00F04A29">
        <w:rPr>
          <w:sz w:val="28"/>
          <w:szCs w:val="28"/>
        </w:rPr>
        <w:t xml:space="preserve"> сельском поселенииРеспублике Татарстан.</w:t>
      </w:r>
    </w:p>
    <w:p w:rsidR="00F04A29" w:rsidRPr="00F04A29" w:rsidRDefault="00F04A29" w:rsidP="00F04A29">
      <w:pPr>
        <w:jc w:val="both"/>
        <w:rPr>
          <w:sz w:val="28"/>
          <w:szCs w:val="28"/>
        </w:rPr>
      </w:pPr>
      <w:r w:rsidRPr="00F04A29">
        <w:rPr>
          <w:sz w:val="28"/>
          <w:szCs w:val="28"/>
        </w:rPr>
        <w:t>2.Опубликовать настоящее постановление на официальном портале правовой информации Республики Татарстан.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</w:p>
    <w:p w:rsid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Айдаровского сельского поселения</w:t>
      </w:r>
    </w:p>
    <w:p w:rsidR="00F04A29" w:rsidRPr="00F04A29" w:rsidRDefault="00F04A29" w:rsidP="00F04A29">
      <w:pPr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 РТ                                    Р.Х. Хазиев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br w:type="page"/>
      </w:r>
      <w:r w:rsidRPr="00F04A29">
        <w:rPr>
          <w:b w:val="0"/>
          <w:sz w:val="28"/>
          <w:szCs w:val="28"/>
        </w:rPr>
        <w:lastRenderedPageBreak/>
        <w:t>Утвержден</w:t>
      </w: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Постановлением Исполнительного комитета</w:t>
      </w:r>
    </w:p>
    <w:p w:rsidR="00F04A29" w:rsidRPr="00F04A29" w:rsidRDefault="00F04A29" w:rsidP="00F04A29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Айдаровского </w:t>
      </w:r>
      <w:r w:rsidRPr="00F04A29">
        <w:rPr>
          <w:bCs/>
          <w:sz w:val="28"/>
          <w:szCs w:val="28"/>
        </w:rPr>
        <w:t xml:space="preserve"> сельского поселения</w:t>
      </w:r>
    </w:p>
    <w:p w:rsid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 xml:space="preserve">Тюлячинского  муниципального района </w:t>
      </w: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Республики Татарстан</w:t>
      </w: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04A2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29.08.2022 г.</w:t>
      </w:r>
      <w:r w:rsidRPr="00F04A29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14</w:t>
      </w:r>
    </w:p>
    <w:p w:rsidR="00F04A29" w:rsidRPr="00F04A29" w:rsidRDefault="00F04A29" w:rsidP="00F04A29">
      <w:pPr>
        <w:pStyle w:val="1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Показатели</w:t>
      </w:r>
      <w:r w:rsidRPr="00F04A29">
        <w:rPr>
          <w:b w:val="0"/>
          <w:sz w:val="28"/>
          <w:szCs w:val="28"/>
        </w:rPr>
        <w:br/>
        <w:t xml:space="preserve">размера вреда, причиняемого тяжеловесными транспортными средствами при движении по автомобильным дорогам местного значения в </w:t>
      </w:r>
      <w:r>
        <w:rPr>
          <w:b w:val="0"/>
          <w:sz w:val="28"/>
          <w:szCs w:val="28"/>
        </w:rPr>
        <w:t>Айдаровском</w:t>
      </w:r>
      <w:r w:rsidRPr="00F04A29">
        <w:rPr>
          <w:b w:val="0"/>
          <w:sz w:val="28"/>
          <w:szCs w:val="28"/>
        </w:rPr>
        <w:t xml:space="preserve"> сельском поселении</w:t>
      </w:r>
    </w:p>
    <w:p w:rsidR="00F04A29" w:rsidRPr="00F04A29" w:rsidRDefault="00F04A29" w:rsidP="00F04A29">
      <w:pPr>
        <w:jc w:val="right"/>
        <w:rPr>
          <w:sz w:val="28"/>
          <w:szCs w:val="28"/>
        </w:rPr>
      </w:pPr>
      <w:bookmarkStart w:id="1" w:name="sub_1001"/>
      <w:r w:rsidRPr="00F04A29">
        <w:rPr>
          <w:rStyle w:val="a6"/>
          <w:bCs/>
          <w:color w:val="auto"/>
          <w:sz w:val="28"/>
          <w:szCs w:val="28"/>
        </w:rPr>
        <w:t>Таблица 1</w:t>
      </w:r>
    </w:p>
    <w:bookmarkEnd w:id="1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pStyle w:val="1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Размер вреда, причиняемого тяжеловесными транспортными средствами при превышении значения предельно допустимой массы</w:t>
      </w:r>
    </w:p>
    <w:p w:rsidR="00F04A29" w:rsidRPr="00F04A29" w:rsidRDefault="00F04A29" w:rsidP="00F04A2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677"/>
      </w:tblGrid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средства, процентов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Размер вреда, рублей на 100 км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3621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3679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3852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3910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4372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4545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4834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5007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 (включительно) до 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5296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5469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5527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5758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5931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5989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6220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6393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6451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6624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6682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6855</w:t>
            </w:r>
          </w:p>
        </w:tc>
      </w:tr>
      <w:tr w:rsidR="00F04A29" w:rsidRPr="00F04A29" w:rsidTr="00386E6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в </w:t>
            </w:r>
            <w:proofErr w:type="gramStart"/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04A2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w:anchor="sub_200" w:history="1">
              <w:r w:rsidRPr="00F04A29">
                <w:rPr>
                  <w:rStyle w:val="a7"/>
                  <w:rFonts w:ascii="Times New Roman" w:hAnsi="Times New Roman"/>
                  <w:sz w:val="28"/>
                  <w:szCs w:val="28"/>
                </w:rPr>
                <w:t>расчетом</w:t>
              </w:r>
            </w:hyperlink>
            <w:r w:rsidRPr="00F04A29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вреда, причиняемого тяжеловесными транспортными средствами при движении по автомобильным дорогам местного значения</w:t>
            </w:r>
          </w:p>
        </w:tc>
      </w:tr>
    </w:tbl>
    <w:p w:rsidR="00F04A29" w:rsidRPr="00F04A29" w:rsidRDefault="00F04A29" w:rsidP="00F04A29">
      <w:pPr>
        <w:rPr>
          <w:sz w:val="28"/>
          <w:szCs w:val="28"/>
        </w:rPr>
      </w:pPr>
    </w:p>
    <w:p w:rsidR="00F04A29" w:rsidRDefault="00F04A29" w:rsidP="00F04A29">
      <w:pPr>
        <w:jc w:val="right"/>
        <w:rPr>
          <w:rStyle w:val="a6"/>
          <w:bCs/>
          <w:color w:val="auto"/>
          <w:sz w:val="28"/>
          <w:szCs w:val="28"/>
        </w:rPr>
      </w:pPr>
      <w:bookmarkStart w:id="2" w:name="sub_1002"/>
    </w:p>
    <w:p w:rsidR="00F04A29" w:rsidRDefault="00F04A29" w:rsidP="00F04A29">
      <w:pPr>
        <w:jc w:val="right"/>
        <w:rPr>
          <w:rStyle w:val="a6"/>
          <w:bCs/>
          <w:color w:val="auto"/>
          <w:sz w:val="28"/>
          <w:szCs w:val="28"/>
        </w:rPr>
      </w:pPr>
    </w:p>
    <w:p w:rsidR="00F04A29" w:rsidRDefault="00F04A29" w:rsidP="00F04A29">
      <w:pPr>
        <w:jc w:val="right"/>
        <w:rPr>
          <w:rStyle w:val="a6"/>
          <w:bCs/>
          <w:color w:val="auto"/>
          <w:sz w:val="28"/>
          <w:szCs w:val="28"/>
        </w:rPr>
      </w:pPr>
    </w:p>
    <w:p w:rsidR="00F04A29" w:rsidRDefault="00F04A29" w:rsidP="00F04A29">
      <w:pPr>
        <w:jc w:val="right"/>
        <w:rPr>
          <w:rStyle w:val="a6"/>
          <w:bCs/>
          <w:color w:val="auto"/>
          <w:sz w:val="28"/>
          <w:szCs w:val="28"/>
        </w:rPr>
      </w:pPr>
    </w:p>
    <w:p w:rsidR="00F04A29" w:rsidRDefault="00F04A29" w:rsidP="00F04A29">
      <w:pPr>
        <w:jc w:val="right"/>
        <w:rPr>
          <w:rStyle w:val="a6"/>
          <w:bCs/>
          <w:color w:val="auto"/>
          <w:sz w:val="28"/>
          <w:szCs w:val="28"/>
        </w:rPr>
      </w:pPr>
    </w:p>
    <w:p w:rsidR="00F04A29" w:rsidRPr="00F04A29" w:rsidRDefault="00F04A29" w:rsidP="00F04A29">
      <w:pPr>
        <w:jc w:val="right"/>
        <w:rPr>
          <w:sz w:val="28"/>
          <w:szCs w:val="28"/>
        </w:rPr>
      </w:pPr>
      <w:r w:rsidRPr="00F04A29">
        <w:rPr>
          <w:rStyle w:val="a6"/>
          <w:bCs/>
          <w:color w:val="auto"/>
          <w:sz w:val="28"/>
          <w:szCs w:val="28"/>
        </w:rPr>
        <w:lastRenderedPageBreak/>
        <w:t>Таблица 2</w:t>
      </w:r>
    </w:p>
    <w:bookmarkEnd w:id="2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pStyle w:val="1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Размер вреда, причиняемого тяжеловесными транспортными средствами при превышении значений предельно допустимых осевых нагрузок</w:t>
      </w:r>
    </w:p>
    <w:p w:rsidR="00F04A29" w:rsidRPr="00F04A29" w:rsidRDefault="00F04A29" w:rsidP="00F04A2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693"/>
        <w:gridCol w:w="8"/>
        <w:gridCol w:w="1701"/>
        <w:gridCol w:w="1559"/>
        <w:gridCol w:w="1701"/>
      </w:tblGrid>
      <w:tr w:rsidR="00F04A29" w:rsidRPr="00F04A29" w:rsidTr="00386E6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процентов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Размер вреда, рублей на 100 км</w:t>
            </w:r>
          </w:p>
        </w:tc>
      </w:tr>
      <w:tr w:rsidR="00F04A29" w:rsidRPr="00F04A29" w:rsidTr="00386E6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допустимая осевая нагрузка 6 т/ось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допустимая осевая нагрузка 6</w:t>
            </w:r>
            <w:hyperlink w:anchor="sub_11" w:history="1">
              <w:r w:rsidRPr="00F04A29">
                <w:rPr>
                  <w:rStyle w:val="a7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 т/ось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допустимая осевая нагрузка 10 т/ось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допустимая осевая нагрузка 11,5 т/ось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15151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15679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15968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5925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6048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17281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6177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17648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6311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18032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6451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18431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6596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18846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6747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19277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6903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19722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7064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20184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21153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7581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7764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22183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7952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22721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8146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23274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35 (включительно) до 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8345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23842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8549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8759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25025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8973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25638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9193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26267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9419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26911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9649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27569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9885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28243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10126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28932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10372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29635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10624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30353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31087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11142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11409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32597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11681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33375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11959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34167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12241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34974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12529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35796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12821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36632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13119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37483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13422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38349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13730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14043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14362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14685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41957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F04A29" w:rsidRPr="00F04A29" w:rsidTr="00386E6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29" w:rsidRPr="00F04A29" w:rsidRDefault="00F04A29" w:rsidP="00386E6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в </w:t>
            </w:r>
            <w:proofErr w:type="gramStart"/>
            <w:r w:rsidRPr="00F04A2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04A2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w:anchor="sub_200" w:history="1">
              <w:r w:rsidRPr="00F04A29">
                <w:rPr>
                  <w:rStyle w:val="a7"/>
                  <w:rFonts w:ascii="Times New Roman" w:hAnsi="Times New Roman"/>
                  <w:sz w:val="28"/>
                  <w:szCs w:val="28"/>
                </w:rPr>
                <w:t>расчетом</w:t>
              </w:r>
            </w:hyperlink>
            <w:r w:rsidRPr="00F04A29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вреда, причиняемого тяжеловесными транспортными средствами при движении по автомобильным дорогам местного значения </w:t>
            </w:r>
          </w:p>
        </w:tc>
      </w:tr>
    </w:tbl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" w:name="sub_11"/>
      <w:r w:rsidRPr="00F04A29">
        <w:rPr>
          <w:rStyle w:val="a6"/>
          <w:bCs/>
          <w:color w:val="auto"/>
          <w:sz w:val="28"/>
          <w:szCs w:val="28"/>
        </w:rPr>
        <w:t>*</w:t>
      </w:r>
      <w:r w:rsidRPr="00F04A29">
        <w:rPr>
          <w:sz w:val="28"/>
          <w:szCs w:val="28"/>
        </w:rPr>
        <w:t xml:space="preserve"> Значение размера вреда применяется при введении временных ограничений движения транспортных средств в период возникновения неблагоприятных природно-климатических условий при снижении несущей способности конструктивных элементов автомобильной дороги, ее участков </w:t>
      </w:r>
      <w:bookmarkEnd w:id="3"/>
    </w:p>
    <w:p w:rsidR="00F04A29" w:rsidRPr="00F04A29" w:rsidRDefault="00F04A29" w:rsidP="00F04A29">
      <w:pPr>
        <w:rPr>
          <w:sz w:val="28"/>
          <w:szCs w:val="28"/>
        </w:rPr>
      </w:pPr>
      <w:bookmarkStart w:id="4" w:name="sub_555"/>
      <w:r w:rsidRPr="00F04A29">
        <w:rPr>
          <w:rStyle w:val="a6"/>
          <w:bCs/>
          <w:color w:val="auto"/>
          <w:sz w:val="28"/>
          <w:szCs w:val="28"/>
        </w:rPr>
        <w:t>Примечание.</w:t>
      </w:r>
      <w:r w:rsidRPr="00F04A29">
        <w:rPr>
          <w:sz w:val="28"/>
          <w:szCs w:val="28"/>
        </w:rPr>
        <w:t xml:space="preserve"> </w:t>
      </w:r>
      <w:proofErr w:type="gramStart"/>
      <w:r w:rsidRPr="00F04A29">
        <w:rPr>
          <w:sz w:val="28"/>
          <w:szCs w:val="28"/>
        </w:rPr>
        <w:t>Размер вреда, причиняемого транспортными средствами (при превышении значения предельно допустимой массы и предельно допустимых осевых нагрузок), используемыми и привлекаемыми на основании договоров подрядчиками, исполнителями, поставщиками и их субподрядными организациями для выполнения работ (оказания услуг) по муниципальным контрактам и концессионным соглашениям по строительству, реконструкции, капитальному ремонту, ремонту и содержанию автомобильных дорог местного значения и искусственных сооружений на них, при перевозке тяжеловесных</w:t>
      </w:r>
      <w:proofErr w:type="gramEnd"/>
      <w:r w:rsidRPr="00F04A29">
        <w:rPr>
          <w:sz w:val="28"/>
          <w:szCs w:val="28"/>
        </w:rPr>
        <w:t xml:space="preserve"> грузов по автомобильным дорогам местного значения </w:t>
      </w:r>
      <w:proofErr w:type="gramStart"/>
      <w:r w:rsidRPr="00F04A29">
        <w:rPr>
          <w:sz w:val="28"/>
          <w:szCs w:val="28"/>
        </w:rPr>
        <w:t>равен</w:t>
      </w:r>
      <w:proofErr w:type="gramEnd"/>
      <w:r w:rsidRPr="00F04A29">
        <w:rPr>
          <w:sz w:val="28"/>
          <w:szCs w:val="28"/>
        </w:rPr>
        <w:t xml:space="preserve"> 0.</w:t>
      </w:r>
    </w:p>
    <w:bookmarkEnd w:id="4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br w:type="page"/>
      </w:r>
      <w:r w:rsidRPr="00F04A29">
        <w:rPr>
          <w:b w:val="0"/>
          <w:sz w:val="28"/>
          <w:szCs w:val="28"/>
        </w:rPr>
        <w:lastRenderedPageBreak/>
        <w:t>Утвержден</w:t>
      </w: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Постановлением Исполнительного комитета</w:t>
      </w:r>
    </w:p>
    <w:p w:rsid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 xml:space="preserve">Тюлячинского  муниципального района </w:t>
      </w: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 w:rsidRPr="00F04A29">
        <w:rPr>
          <w:b w:val="0"/>
          <w:sz w:val="28"/>
          <w:szCs w:val="28"/>
        </w:rPr>
        <w:t>Республики Татарстан</w:t>
      </w:r>
    </w:p>
    <w:p w:rsidR="00F04A29" w:rsidRPr="00F04A29" w:rsidRDefault="00F04A29" w:rsidP="00F04A29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04A29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29.08.2022 г.</w:t>
      </w:r>
      <w:r w:rsidRPr="00F04A29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14</w:t>
      </w:r>
      <w:r w:rsidRPr="00F04A29">
        <w:rPr>
          <w:b w:val="0"/>
          <w:sz w:val="28"/>
          <w:szCs w:val="28"/>
        </w:rPr>
        <w:t xml:space="preserve"> </w:t>
      </w:r>
    </w:p>
    <w:p w:rsidR="00F04A29" w:rsidRPr="00F04A29" w:rsidRDefault="00F04A29" w:rsidP="00F04A29">
      <w:pPr>
        <w:pStyle w:val="1"/>
        <w:rPr>
          <w:b w:val="0"/>
          <w:sz w:val="28"/>
          <w:szCs w:val="28"/>
          <w:shd w:val="clear" w:color="auto" w:fill="EAEFED"/>
        </w:rPr>
      </w:pPr>
      <w:r w:rsidRPr="00F04A29">
        <w:rPr>
          <w:b w:val="0"/>
          <w:sz w:val="28"/>
          <w:szCs w:val="28"/>
        </w:rPr>
        <w:t>Расчет</w:t>
      </w:r>
      <w:r w:rsidRPr="00F04A29">
        <w:rPr>
          <w:b w:val="0"/>
          <w:sz w:val="28"/>
          <w:szCs w:val="28"/>
        </w:rPr>
        <w:br/>
        <w:t xml:space="preserve">размера вреда, причиняемого тяжеловесными транспортными средствами при движении по автомобильным дорогам местного значения в </w:t>
      </w:r>
      <w:r>
        <w:rPr>
          <w:b w:val="0"/>
          <w:sz w:val="28"/>
          <w:szCs w:val="28"/>
        </w:rPr>
        <w:t>Айдаровском</w:t>
      </w:r>
      <w:r w:rsidRPr="00F04A29">
        <w:rPr>
          <w:b w:val="0"/>
          <w:sz w:val="28"/>
          <w:szCs w:val="28"/>
        </w:rPr>
        <w:t xml:space="preserve"> сельском поселении 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" w:name="sub_201"/>
      <w:r w:rsidRPr="00F04A29">
        <w:rPr>
          <w:sz w:val="28"/>
          <w:szCs w:val="28"/>
        </w:rPr>
        <w:t xml:space="preserve">1. </w:t>
      </w:r>
      <w:proofErr w:type="gramStart"/>
      <w:r w:rsidRPr="00F04A29">
        <w:rPr>
          <w:sz w:val="28"/>
          <w:szCs w:val="28"/>
        </w:rPr>
        <w:t xml:space="preserve">Настоящий расчет размера вреда, причиняемого тяжеловесными транспортными средствами при движении по автомобильным дорогам местного значения (далее - расчет размера вреда), разработан в соответствии с </w:t>
      </w:r>
      <w:hyperlink r:id="rId10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Правительства Российской Федерации от 31 января 2020 г. N 67 "Об утверждении Правил возмещении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(далее - постановление N 67) и определяет</w:t>
      </w:r>
      <w:proofErr w:type="gramEnd"/>
      <w:r w:rsidRPr="00F04A29">
        <w:rPr>
          <w:sz w:val="28"/>
          <w:szCs w:val="28"/>
        </w:rPr>
        <w:t xml:space="preserve"> размер вреда, причиняемого тяжеловесными транспортными средствами при движении по автомобильным дорогам общего пользования местного  значения.</w:t>
      </w:r>
    </w:p>
    <w:p w:rsidR="00F04A29" w:rsidRPr="00F04A29" w:rsidRDefault="00F04A29" w:rsidP="00F04A29">
      <w:pPr>
        <w:rPr>
          <w:sz w:val="28"/>
          <w:szCs w:val="28"/>
        </w:rPr>
      </w:pPr>
      <w:bookmarkStart w:id="6" w:name="sub_202"/>
      <w:bookmarkEnd w:id="5"/>
      <w:r w:rsidRPr="00F04A29">
        <w:rPr>
          <w:sz w:val="28"/>
          <w:szCs w:val="28"/>
        </w:rPr>
        <w:t>2. Размер вреда рассчитывается применительно к каждому участку автомобильной дороги, по которому проходит маршрут транспортного средства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), </w:t>
      </w:r>
      <w:proofErr w:type="gramEnd"/>
      <w:r w:rsidRPr="00F04A29">
        <w:rPr>
          <w:sz w:val="28"/>
          <w:szCs w:val="28"/>
        </w:rPr>
        <w:t>по следующей формуле:</w:t>
      </w:r>
    </w:p>
    <w:bookmarkEnd w:id="6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ind w:firstLine="698"/>
        <w:jc w:val="center"/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924175" cy="276225"/>
            <wp:effectExtent l="19050" t="0" r="0" b="0"/>
            <wp:docPr id="4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,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где: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размер вреда при превышении значения допустимой массы транспортного средства, рублей на 100 километров;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4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, </w:t>
      </w:r>
      <w:r w:rsidRPr="00F04A29">
        <w:rPr>
          <w:noProof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4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, ..., </w:t>
      </w:r>
      <w:r w:rsidRPr="00F04A29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) - размер вреда при превышении значений допустимых осевых нагрузок на каждую ось транспортного средства, рублей на 100 километров;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S - протяженность участка автомобильной дороги, сотни километров;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базовый компенсационный индекс текущего года.</w:t>
      </w:r>
    </w:p>
    <w:p w:rsidR="00F04A29" w:rsidRPr="00F04A29" w:rsidRDefault="00F04A29" w:rsidP="00F04A29">
      <w:pPr>
        <w:rPr>
          <w:sz w:val="28"/>
          <w:szCs w:val="28"/>
        </w:rPr>
      </w:pPr>
      <w:bookmarkStart w:id="7" w:name="sub_23"/>
      <w:r w:rsidRPr="00F04A29">
        <w:rPr>
          <w:sz w:val="28"/>
          <w:szCs w:val="28"/>
        </w:rPr>
        <w:t>3. Базовый компенсационный индекс текущего года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8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) </w:t>
      </w:r>
      <w:proofErr w:type="gramEnd"/>
      <w:r w:rsidRPr="00F04A29">
        <w:rPr>
          <w:sz w:val="28"/>
          <w:szCs w:val="28"/>
        </w:rPr>
        <w:t>рассчитывается по формуле:</w:t>
      </w:r>
    </w:p>
    <w:bookmarkEnd w:id="7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ind w:firstLine="698"/>
        <w:jc w:val="center"/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19050" t="0" r="0" b="0"/>
            <wp:docPr id="48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,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где: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19050" t="0" r="0" b="0"/>
            <wp:docPr id="48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F04A29">
        <w:rPr>
          <w:sz w:val="28"/>
          <w:szCs w:val="28"/>
        </w:rPr>
        <w:t>равным</w:t>
      </w:r>
      <w:proofErr w:type="gramEnd"/>
      <w:r w:rsidRPr="00F04A29">
        <w:rPr>
          <w:sz w:val="28"/>
          <w:szCs w:val="28"/>
        </w:rPr>
        <w:t xml:space="preserve"> 1, Т2008=1, Т2020=2,0671);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8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F04A29" w:rsidRPr="00F04A29" w:rsidRDefault="00F04A29" w:rsidP="00F04A29">
      <w:pPr>
        <w:rPr>
          <w:sz w:val="28"/>
          <w:szCs w:val="28"/>
        </w:rPr>
      </w:pPr>
      <w:bookmarkStart w:id="8" w:name="sub_203"/>
      <w:r w:rsidRPr="00F04A29">
        <w:rPr>
          <w:sz w:val="28"/>
          <w:szCs w:val="28"/>
        </w:rPr>
        <w:t>4. Размер вреда, причиняемого транспортными средствами при превышении значений допустимых осевых нагрузок на одну ось (P_пом</w:t>
      </w:r>
      <w:proofErr w:type="gramStart"/>
      <w:r w:rsidRPr="00F04A29">
        <w:rPr>
          <w:sz w:val="28"/>
          <w:szCs w:val="28"/>
        </w:rPr>
        <w:t>i</w:t>
      </w:r>
      <w:proofErr w:type="gramEnd"/>
      <w:r w:rsidRPr="00F04A29">
        <w:rPr>
          <w:sz w:val="28"/>
          <w:szCs w:val="28"/>
        </w:rPr>
        <w:t>), рассчитывается по следующей формуле:</w:t>
      </w:r>
    </w:p>
    <w:bookmarkEnd w:id="8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ind w:firstLine="698"/>
        <w:jc w:val="center"/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219575" cy="466725"/>
            <wp:effectExtent l="19050" t="0" r="0" b="0"/>
            <wp:docPr id="4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,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где: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9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коэффициент, учитывающий условия дорожно-климатических зон, определяемый в </w:t>
      </w:r>
      <w:proofErr w:type="gramStart"/>
      <w:r w:rsidRPr="00F04A29">
        <w:rPr>
          <w:sz w:val="28"/>
          <w:szCs w:val="28"/>
        </w:rPr>
        <w:t>соответствии</w:t>
      </w:r>
      <w:proofErr w:type="gramEnd"/>
      <w:r w:rsidRPr="00F04A29">
        <w:rPr>
          <w:sz w:val="28"/>
          <w:szCs w:val="28"/>
        </w:rPr>
        <w:t xml:space="preserve"> с </w:t>
      </w:r>
      <w:hyperlink r:id="rId24" w:history="1">
        <w:r w:rsidRPr="00F04A29">
          <w:rPr>
            <w:rStyle w:val="a7"/>
            <w:sz w:val="28"/>
            <w:szCs w:val="28"/>
          </w:rPr>
          <w:t>таблицей 1</w:t>
        </w:r>
      </w:hyperlink>
      <w:r w:rsidRPr="00F04A29">
        <w:rPr>
          <w:sz w:val="28"/>
          <w:szCs w:val="28"/>
        </w:rPr>
        <w:t xml:space="preserve"> приложения к </w:t>
      </w:r>
      <w:hyperlink r:id="rId25" w:history="1">
        <w:r w:rsidRPr="00F04A29">
          <w:rPr>
            <w:rStyle w:val="a7"/>
            <w:sz w:val="28"/>
            <w:szCs w:val="28"/>
          </w:rPr>
          <w:t>Правилам</w:t>
        </w:r>
      </w:hyperlink>
      <w:r w:rsidRPr="00F04A29">
        <w:rPr>
          <w:sz w:val="28"/>
          <w:szCs w:val="28"/>
        </w:rPr>
        <w:t xml:space="preserve"> возмещения вреда, причиняемого тяжеловесными транспортными средствами, утвержденным </w:t>
      </w:r>
      <w:hyperlink r:id="rId26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N 67;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533400" cy="228600"/>
            <wp:effectExtent l="19050" t="0" r="0" b="0"/>
            <wp:docPr id="49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определяемый в соответствии с </w:t>
      </w:r>
      <w:hyperlink r:id="rId28" w:history="1">
        <w:r w:rsidRPr="00F04A29">
          <w:rPr>
            <w:rStyle w:val="a7"/>
            <w:sz w:val="28"/>
            <w:szCs w:val="28"/>
          </w:rPr>
          <w:t>таблицей 1</w:t>
        </w:r>
      </w:hyperlink>
      <w:r w:rsidRPr="00F04A29">
        <w:rPr>
          <w:sz w:val="28"/>
          <w:szCs w:val="28"/>
        </w:rPr>
        <w:t xml:space="preserve"> приложения к </w:t>
      </w:r>
      <w:hyperlink r:id="rId29" w:history="1">
        <w:r w:rsidRPr="00F04A29">
          <w:rPr>
            <w:rStyle w:val="a7"/>
            <w:sz w:val="28"/>
            <w:szCs w:val="28"/>
          </w:rPr>
          <w:t>Правилам</w:t>
        </w:r>
      </w:hyperlink>
      <w:r w:rsidRPr="00F04A29">
        <w:rPr>
          <w:sz w:val="28"/>
          <w:szCs w:val="28"/>
        </w:rPr>
        <w:t xml:space="preserve"> возмещения вреда, причиняемого тяжеловесными транспортными средствами, утвержденным </w:t>
      </w:r>
      <w:hyperlink r:id="rId30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N 67;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49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коэффициент, учитывающий природно-климатические условия, принимаемый </w:t>
      </w:r>
      <w:proofErr w:type="gramStart"/>
      <w:r w:rsidRPr="00F04A29">
        <w:rPr>
          <w:sz w:val="28"/>
          <w:szCs w:val="28"/>
        </w:rPr>
        <w:t>равным</w:t>
      </w:r>
      <w:proofErr w:type="gramEnd"/>
      <w:r w:rsidRPr="00F04A29">
        <w:rPr>
          <w:sz w:val="28"/>
          <w:szCs w:val="28"/>
        </w:rPr>
        <w:t xml:space="preserve"> 1 при неблагоприятных природно-климатических условиях, в остальное время принимается равным 0,35;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исходное значение размера вреда при превышении допустимых осевых нагрузок на ось транспортного средства для автомобильной дороги, приведенное в </w:t>
      </w:r>
      <w:hyperlink r:id="rId33" w:history="1">
        <w:r w:rsidRPr="00F04A29">
          <w:rPr>
            <w:rStyle w:val="a7"/>
            <w:sz w:val="28"/>
            <w:szCs w:val="28"/>
          </w:rPr>
          <w:t>таблице 2</w:t>
        </w:r>
      </w:hyperlink>
      <w:r w:rsidRPr="00F04A29">
        <w:rPr>
          <w:sz w:val="28"/>
          <w:szCs w:val="28"/>
        </w:rPr>
        <w:t xml:space="preserve"> приложения к </w:t>
      </w:r>
      <w:hyperlink r:id="rId34" w:history="1">
        <w:r w:rsidRPr="00F04A29">
          <w:rPr>
            <w:rStyle w:val="a7"/>
            <w:sz w:val="28"/>
            <w:szCs w:val="28"/>
          </w:rPr>
          <w:t>Правилам</w:t>
        </w:r>
      </w:hyperlink>
      <w:r w:rsidRPr="00F04A29">
        <w:rPr>
          <w:sz w:val="28"/>
          <w:szCs w:val="28"/>
        </w:rPr>
        <w:t xml:space="preserve"> возмещения вреда, причиняемого тяжеловесными транспортными средствами, утвержденным </w:t>
      </w:r>
      <w:hyperlink r:id="rId35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N 67;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9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величина превышения фактической осевой нагрузки </w:t>
      </w:r>
      <w:proofErr w:type="gramStart"/>
      <w:r w:rsidRPr="00F04A29">
        <w:rPr>
          <w:sz w:val="28"/>
          <w:szCs w:val="28"/>
        </w:rPr>
        <w:t>над</w:t>
      </w:r>
      <w:proofErr w:type="gramEnd"/>
      <w:r w:rsidRPr="00F04A29">
        <w:rPr>
          <w:sz w:val="28"/>
          <w:szCs w:val="28"/>
        </w:rPr>
        <w:t xml:space="preserve"> допустимой для автомобильной дороги, тонн/ось;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Н - нормативная нагрузка на ось транспортного средства для автомобильной дороги, тонн;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lastRenderedPageBreak/>
        <w:t xml:space="preserve">а, b - постоянные коэффициенты, определяемые в </w:t>
      </w:r>
      <w:proofErr w:type="gramStart"/>
      <w:r w:rsidRPr="00F04A29">
        <w:rPr>
          <w:sz w:val="28"/>
          <w:szCs w:val="28"/>
        </w:rPr>
        <w:t>соответствии</w:t>
      </w:r>
      <w:proofErr w:type="gramEnd"/>
      <w:r w:rsidRPr="00F04A29">
        <w:rPr>
          <w:sz w:val="28"/>
          <w:szCs w:val="28"/>
        </w:rPr>
        <w:t xml:space="preserve"> с </w:t>
      </w:r>
      <w:hyperlink r:id="rId37" w:history="1">
        <w:r w:rsidRPr="00F04A29">
          <w:rPr>
            <w:rStyle w:val="a7"/>
            <w:sz w:val="28"/>
            <w:szCs w:val="28"/>
          </w:rPr>
          <w:t>таблицей 2</w:t>
        </w:r>
      </w:hyperlink>
      <w:r w:rsidRPr="00F04A29">
        <w:rPr>
          <w:sz w:val="28"/>
          <w:szCs w:val="28"/>
        </w:rPr>
        <w:t xml:space="preserve"> приложения к </w:t>
      </w:r>
      <w:hyperlink r:id="rId38" w:history="1">
        <w:r w:rsidRPr="00F04A29">
          <w:rPr>
            <w:rStyle w:val="a7"/>
            <w:sz w:val="28"/>
            <w:szCs w:val="28"/>
          </w:rPr>
          <w:t>Правилам</w:t>
        </w:r>
      </w:hyperlink>
      <w:r w:rsidRPr="00F04A29">
        <w:rPr>
          <w:sz w:val="28"/>
          <w:szCs w:val="28"/>
        </w:rPr>
        <w:t xml:space="preserve"> возмещения вреда, причиняемого тяжеловесными транспортными средствами, утвержденным </w:t>
      </w:r>
      <w:hyperlink r:id="rId39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N 67.</w:t>
      </w:r>
    </w:p>
    <w:p w:rsidR="00F04A29" w:rsidRPr="00F04A29" w:rsidRDefault="00F04A29" w:rsidP="00F04A29">
      <w:pPr>
        <w:rPr>
          <w:sz w:val="28"/>
          <w:szCs w:val="28"/>
        </w:rPr>
      </w:pPr>
      <w:bookmarkStart w:id="9" w:name="sub_204"/>
      <w:r w:rsidRPr="00F04A29">
        <w:rPr>
          <w:sz w:val="28"/>
          <w:szCs w:val="28"/>
        </w:rPr>
        <w:t>5. Размер вреда, причиняемого тяжеловесными транспортными средствами при превышении значений допустимых осевых нагрузок на одну ось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9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) (</w:t>
      </w:r>
      <w:proofErr w:type="gramEnd"/>
      <w:r w:rsidRPr="00F04A29">
        <w:rPr>
          <w:sz w:val="28"/>
          <w:szCs w:val="28"/>
        </w:rPr>
        <w:t xml:space="preserve">при нормативной осевой нагрузке 6 тонн/ось), рассчитывается по формуле, приведенной в </w:t>
      </w:r>
      <w:hyperlink w:anchor="sub_203" w:history="1">
        <w:r w:rsidRPr="00F04A29">
          <w:rPr>
            <w:rStyle w:val="a7"/>
            <w:sz w:val="28"/>
            <w:szCs w:val="28"/>
          </w:rPr>
          <w:t>пункте 4</w:t>
        </w:r>
      </w:hyperlink>
      <w:r w:rsidRPr="00F04A29">
        <w:rPr>
          <w:sz w:val="28"/>
          <w:szCs w:val="28"/>
        </w:rPr>
        <w:t xml:space="preserve"> настоящего расчета размера вреда, и составляет:</w:t>
      </w:r>
    </w:p>
    <w:p w:rsidR="00F04A29" w:rsidRPr="00F04A29" w:rsidRDefault="00F04A29" w:rsidP="00F04A29">
      <w:pPr>
        <w:rPr>
          <w:sz w:val="28"/>
          <w:szCs w:val="28"/>
        </w:rPr>
      </w:pPr>
      <w:bookmarkStart w:id="10" w:name="sub_2041"/>
      <w:bookmarkEnd w:id="9"/>
      <w:r w:rsidRPr="00F04A29">
        <w:rPr>
          <w:sz w:val="28"/>
          <w:szCs w:val="28"/>
        </w:rPr>
        <w:t>1) при превышении допустимых осевых нагрузок на ось транспортного средства свыше 2 до 3 процентов:</w:t>
      </w:r>
    </w:p>
    <w:bookmarkEnd w:id="10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49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1" w:name="sub_2042"/>
      <w:r w:rsidRPr="00F04A29">
        <w:rPr>
          <w:sz w:val="28"/>
          <w:szCs w:val="28"/>
        </w:rPr>
        <w:t>2) при превышении допустимых осевых нагрузок на ось транспортного средства от 3 (включительно) до 4 процентов:</w:t>
      </w:r>
    </w:p>
    <w:bookmarkEnd w:id="11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49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2" w:name="sub_2043"/>
      <w:r w:rsidRPr="00F04A29">
        <w:rPr>
          <w:sz w:val="28"/>
          <w:szCs w:val="28"/>
        </w:rPr>
        <w:t>3) при превышении допустимых осевых нагрузок на ось транспортного средства от 4 (включительно) до 5 процентов:</w:t>
      </w:r>
    </w:p>
    <w:bookmarkEnd w:id="12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49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3" w:name="sub_2044"/>
      <w:r w:rsidRPr="00F04A29">
        <w:rPr>
          <w:sz w:val="28"/>
          <w:szCs w:val="28"/>
        </w:rPr>
        <w:t>4) при превышении допустимых осевых нагрузок на ось транспортного средства от 5 (включительно) до 6 процентов:</w:t>
      </w:r>
    </w:p>
    <w:bookmarkEnd w:id="13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49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4" w:name="sub_2045"/>
      <w:r w:rsidRPr="00F04A29">
        <w:rPr>
          <w:sz w:val="28"/>
          <w:szCs w:val="28"/>
        </w:rPr>
        <w:t>5) при превышении допустимых осевых нагрузок на ось транспортного средства от 6 (включительно) до 7 процентов:</w:t>
      </w:r>
    </w:p>
    <w:bookmarkEnd w:id="14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50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5" w:name="sub_2046"/>
      <w:r w:rsidRPr="00F04A29">
        <w:rPr>
          <w:sz w:val="28"/>
          <w:szCs w:val="28"/>
        </w:rPr>
        <w:t>6) при превышении допустимых осевых нагрузок на ось транспортного средства от 7 (включительно) до 8 процентов:</w:t>
      </w:r>
    </w:p>
    <w:bookmarkEnd w:id="15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50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6" w:name="sub_2047"/>
      <w:r w:rsidRPr="00F04A29">
        <w:rPr>
          <w:sz w:val="28"/>
          <w:szCs w:val="28"/>
        </w:rPr>
        <w:t>7) при превышении допустимых осевых нагрузок на ось транспортного средства от 8 (включительно) до 9 процентов:</w:t>
      </w:r>
    </w:p>
    <w:bookmarkEnd w:id="16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50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7" w:name="sub_2048"/>
      <w:r w:rsidRPr="00F04A29">
        <w:rPr>
          <w:sz w:val="28"/>
          <w:szCs w:val="28"/>
        </w:rPr>
        <w:t>8) при превышении допустимых осевых нагрузок на ось транспортного средства от 9 (включительно) до 10 процентов:</w:t>
      </w:r>
    </w:p>
    <w:bookmarkEnd w:id="17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705350" cy="466725"/>
            <wp:effectExtent l="19050" t="0" r="0" b="0"/>
            <wp:docPr id="50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8" w:name="sub_2049"/>
      <w:r w:rsidRPr="00F04A29">
        <w:rPr>
          <w:sz w:val="28"/>
          <w:szCs w:val="28"/>
        </w:rPr>
        <w:t>9) при превышении допустимых осевых нагрузок на ось транспортного средства от 10 (включительно) до 11 процентов:</w:t>
      </w:r>
    </w:p>
    <w:bookmarkEnd w:id="18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.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19" w:name="sub_205"/>
      <w:r w:rsidRPr="00F04A29">
        <w:rPr>
          <w:sz w:val="28"/>
          <w:szCs w:val="28"/>
        </w:rPr>
        <w:t>6. Размер вреда, причиняемого тяжеловесными транспортными средствами при превышении значений допустимых осевых нагрузок на одну ось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0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) (</w:t>
      </w:r>
      <w:proofErr w:type="gramEnd"/>
      <w:r w:rsidRPr="00F04A29">
        <w:rPr>
          <w:sz w:val="28"/>
          <w:szCs w:val="28"/>
        </w:rPr>
        <w:t xml:space="preserve">при нормативной осевой нагрузке 6* тонн/ось), рассчитывается по формуле, приведенной в </w:t>
      </w:r>
      <w:hyperlink w:anchor="sub_203" w:history="1">
        <w:r w:rsidRPr="00F04A29">
          <w:rPr>
            <w:rStyle w:val="a7"/>
            <w:sz w:val="28"/>
            <w:szCs w:val="28"/>
          </w:rPr>
          <w:t>пункте 4</w:t>
        </w:r>
      </w:hyperlink>
      <w:r w:rsidRPr="00F04A29">
        <w:rPr>
          <w:sz w:val="28"/>
          <w:szCs w:val="28"/>
        </w:rPr>
        <w:t xml:space="preserve"> настоящего расчета размера вреда, и составляет:</w:t>
      </w:r>
    </w:p>
    <w:p w:rsidR="00F04A29" w:rsidRPr="00F04A29" w:rsidRDefault="00F04A29" w:rsidP="00F04A29">
      <w:pPr>
        <w:rPr>
          <w:sz w:val="28"/>
          <w:szCs w:val="28"/>
        </w:rPr>
      </w:pPr>
      <w:bookmarkStart w:id="20" w:name="sub_2051"/>
      <w:bookmarkEnd w:id="19"/>
      <w:r w:rsidRPr="00F04A29">
        <w:rPr>
          <w:sz w:val="28"/>
          <w:szCs w:val="28"/>
        </w:rPr>
        <w:t>1) при превышении допустимых осевых нагрузок на ось транспортного средства свыше 2 до 3 процентов:</w:t>
      </w:r>
    </w:p>
    <w:bookmarkEnd w:id="20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0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1" w:name="sub_2052"/>
      <w:r w:rsidRPr="00F04A29">
        <w:rPr>
          <w:sz w:val="28"/>
          <w:szCs w:val="28"/>
        </w:rPr>
        <w:t>2) при превышении допустимых осевых нагрузок на ось транспортного средства от 3 (включительно) до 4 процентов:</w:t>
      </w:r>
    </w:p>
    <w:bookmarkEnd w:id="21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0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2" w:name="sub_2053"/>
      <w:r w:rsidRPr="00F04A29">
        <w:rPr>
          <w:sz w:val="28"/>
          <w:szCs w:val="28"/>
        </w:rPr>
        <w:t>3) при превышении допустимых осевых нагрузок на ось транспортного средства от 4 (включительно) до 5 процентов:</w:t>
      </w:r>
    </w:p>
    <w:bookmarkEnd w:id="22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0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3" w:name="sub_2054"/>
      <w:r w:rsidRPr="00F04A29">
        <w:rPr>
          <w:sz w:val="28"/>
          <w:szCs w:val="28"/>
        </w:rPr>
        <w:lastRenderedPageBreak/>
        <w:t>4) при превышении допустимых осевых нагрузок на ось транспортного средства от 5 (включительно) до 6 процентов:</w:t>
      </w:r>
    </w:p>
    <w:bookmarkEnd w:id="23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24375" cy="466725"/>
            <wp:effectExtent l="19050" t="0" r="0" b="0"/>
            <wp:docPr id="50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4" w:name="sub_2055"/>
      <w:r w:rsidRPr="00F04A29">
        <w:rPr>
          <w:sz w:val="28"/>
          <w:szCs w:val="28"/>
        </w:rPr>
        <w:t>5) при превышении допустимых осевых нагрузок на ось транспортного средства от 6 (включительно) до 7 процентов:</w:t>
      </w:r>
    </w:p>
    <w:bookmarkEnd w:id="24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5" w:name="sub_2056"/>
      <w:r w:rsidRPr="00F04A29">
        <w:rPr>
          <w:sz w:val="28"/>
          <w:szCs w:val="28"/>
        </w:rPr>
        <w:t>6) при превышении допустимых осевых нагрузок на ось транспортного средства от 7 (включительно) до 8 процентов:</w:t>
      </w:r>
    </w:p>
    <w:bookmarkEnd w:id="25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6" w:name="sub_2057"/>
      <w:r w:rsidRPr="00F04A29">
        <w:rPr>
          <w:sz w:val="28"/>
          <w:szCs w:val="28"/>
        </w:rPr>
        <w:t>7) при превышении допустимых осевых нагрузок на ось транспортного средства от 8 (включительно) до 9 процентов:</w:t>
      </w:r>
    </w:p>
    <w:bookmarkEnd w:id="26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7" w:name="sub_2058"/>
      <w:r w:rsidRPr="00F04A29">
        <w:rPr>
          <w:sz w:val="28"/>
          <w:szCs w:val="28"/>
        </w:rPr>
        <w:t>8) при превышении допустимых осевых нагрузок на ось транспортного средства от 9 (включительно) до 10 процентов:</w:t>
      </w:r>
    </w:p>
    <w:bookmarkEnd w:id="27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91050" cy="466725"/>
            <wp:effectExtent l="19050" t="0" r="0" b="0"/>
            <wp:docPr id="5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8" w:name="sub_2059"/>
      <w:r w:rsidRPr="00F04A29">
        <w:rPr>
          <w:sz w:val="28"/>
          <w:szCs w:val="28"/>
        </w:rPr>
        <w:t>9) при превышении допустимых осевых нагрузок на ось транспортного средства от 10 (включительно) до 11 процентов:</w:t>
      </w:r>
    </w:p>
    <w:bookmarkEnd w:id="28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24375" cy="466725"/>
            <wp:effectExtent l="19050" t="0" r="0" b="0"/>
            <wp:docPr id="5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.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29" w:name="sub_206"/>
      <w:r w:rsidRPr="00F04A29">
        <w:rPr>
          <w:sz w:val="28"/>
          <w:szCs w:val="28"/>
        </w:rPr>
        <w:t>7. Размер вреда, причиняемого тяжеловесными транспортными средствами при превышении значений допустимых осевых нагрузок на одну ось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) (</w:t>
      </w:r>
      <w:proofErr w:type="gramEnd"/>
      <w:r w:rsidRPr="00F04A29">
        <w:rPr>
          <w:sz w:val="28"/>
          <w:szCs w:val="28"/>
        </w:rPr>
        <w:t xml:space="preserve">при нормативной осевой нагрузке 10 тонн/ось), рассчитывается по формуле, приведенной в </w:t>
      </w:r>
      <w:hyperlink w:anchor="sub_203" w:history="1">
        <w:r w:rsidRPr="00F04A29">
          <w:rPr>
            <w:rStyle w:val="a7"/>
            <w:sz w:val="28"/>
            <w:szCs w:val="28"/>
          </w:rPr>
          <w:t>пункте 4</w:t>
        </w:r>
      </w:hyperlink>
      <w:r w:rsidRPr="00F04A29">
        <w:rPr>
          <w:sz w:val="28"/>
          <w:szCs w:val="28"/>
        </w:rPr>
        <w:t xml:space="preserve"> настоящего расчета размера вреда, и составляет:</w:t>
      </w:r>
    </w:p>
    <w:p w:rsidR="00F04A29" w:rsidRPr="00F04A29" w:rsidRDefault="00F04A29" w:rsidP="00F04A29">
      <w:pPr>
        <w:rPr>
          <w:sz w:val="28"/>
          <w:szCs w:val="28"/>
        </w:rPr>
      </w:pPr>
      <w:bookmarkStart w:id="30" w:name="sub_2061"/>
      <w:bookmarkEnd w:id="29"/>
      <w:r w:rsidRPr="00F04A29">
        <w:rPr>
          <w:sz w:val="28"/>
          <w:szCs w:val="28"/>
        </w:rPr>
        <w:t>1) при превышении допустимых осевых нагрузок на ось транспортного средства свыше 2 до 3 процентов:</w:t>
      </w:r>
    </w:p>
    <w:bookmarkEnd w:id="30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1" w:name="sub_2062"/>
      <w:r w:rsidRPr="00F04A29">
        <w:rPr>
          <w:sz w:val="28"/>
          <w:szCs w:val="28"/>
        </w:rPr>
        <w:t>2) при превышении допустимых осевых нагрузок на ось транспортного средства от 3 (включительно) до 4 процентов:</w:t>
      </w:r>
    </w:p>
    <w:bookmarkEnd w:id="31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2" w:name="sub_2063"/>
      <w:r w:rsidRPr="00F04A29">
        <w:rPr>
          <w:sz w:val="28"/>
          <w:szCs w:val="28"/>
        </w:rPr>
        <w:t>3) при превышении допустимых осевых нагрузок на ось транспортного средства от 4 (включительно) до 5 процентов:</w:t>
      </w:r>
    </w:p>
    <w:bookmarkEnd w:id="32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3" w:name="sub_2064"/>
      <w:r w:rsidRPr="00F04A29">
        <w:rPr>
          <w:sz w:val="28"/>
          <w:szCs w:val="28"/>
        </w:rPr>
        <w:t>4) при превышении допустимых осевых нагрузок на ось транспортного средства от 5 (включительно) до 6 процентов:</w:t>
      </w:r>
    </w:p>
    <w:bookmarkEnd w:id="33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1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4" w:name="sub_2065"/>
      <w:r w:rsidRPr="00F04A29">
        <w:rPr>
          <w:sz w:val="28"/>
          <w:szCs w:val="28"/>
        </w:rPr>
        <w:t>5) при превышении допустимых осевых нагрузок на ось транспортного средства от 6 (включительно) до 7 процентов:</w:t>
      </w:r>
    </w:p>
    <w:bookmarkEnd w:id="34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2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5" w:name="sub_2066"/>
      <w:r w:rsidRPr="00F04A29">
        <w:rPr>
          <w:sz w:val="28"/>
          <w:szCs w:val="28"/>
        </w:rPr>
        <w:t>6) при превышении допустимых осевых нагрузок на ось транспортного средства от 7 (включительно) до 8 процентов:</w:t>
      </w:r>
    </w:p>
    <w:bookmarkEnd w:id="35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2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6" w:name="sub_2067"/>
      <w:r w:rsidRPr="00F04A29">
        <w:rPr>
          <w:sz w:val="28"/>
          <w:szCs w:val="28"/>
        </w:rPr>
        <w:t>7) при превышении допустимых осевых нагрузок на ось транспортного средства от 8 (включительно) до 9 процентов:</w:t>
      </w:r>
    </w:p>
    <w:bookmarkEnd w:id="36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2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7" w:name="sub_2068"/>
      <w:r w:rsidRPr="00F04A29">
        <w:rPr>
          <w:sz w:val="28"/>
          <w:szCs w:val="28"/>
        </w:rPr>
        <w:lastRenderedPageBreak/>
        <w:t>8) при превышении допустимых осевых нагрузок на ось транспортного средства от 9 (включительно) до 10 процентов:</w:t>
      </w:r>
    </w:p>
    <w:bookmarkEnd w:id="37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2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8" w:name="sub_2069"/>
      <w:r w:rsidRPr="00F04A29">
        <w:rPr>
          <w:sz w:val="28"/>
          <w:szCs w:val="28"/>
        </w:rPr>
        <w:t>9) при превышении допустимых осевых нагрузок на ось транспортного средства от 10 (включительно) до 11 процентов:</w:t>
      </w:r>
    </w:p>
    <w:bookmarkEnd w:id="38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24375" cy="466725"/>
            <wp:effectExtent l="19050" t="0" r="0" b="0"/>
            <wp:docPr id="52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.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39" w:name="sub_28"/>
      <w:r w:rsidRPr="00F04A29">
        <w:rPr>
          <w:sz w:val="28"/>
          <w:szCs w:val="28"/>
        </w:rPr>
        <w:t>8. Размер вреда, причиняемого тяжеловесными транспортными средствами при превышении значений допустимых осевых нагрузок на одну ось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2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) (</w:t>
      </w:r>
      <w:proofErr w:type="gramEnd"/>
      <w:r w:rsidRPr="00F04A29">
        <w:rPr>
          <w:sz w:val="28"/>
          <w:szCs w:val="28"/>
        </w:rPr>
        <w:t xml:space="preserve">при нормативной осевой нагрузке 11,5 тонн/ось), рассчитывается по формуле, приведенной в </w:t>
      </w:r>
      <w:hyperlink w:anchor="sub_203" w:history="1">
        <w:r w:rsidRPr="00F04A29">
          <w:rPr>
            <w:rStyle w:val="a7"/>
            <w:sz w:val="28"/>
            <w:szCs w:val="28"/>
          </w:rPr>
          <w:t>пункте 4</w:t>
        </w:r>
      </w:hyperlink>
      <w:r w:rsidRPr="00F04A29">
        <w:rPr>
          <w:sz w:val="28"/>
          <w:szCs w:val="28"/>
        </w:rPr>
        <w:t xml:space="preserve"> настоящего расчета размера вреда, и составляет:</w:t>
      </w:r>
    </w:p>
    <w:p w:rsidR="00F04A29" w:rsidRPr="00F04A29" w:rsidRDefault="00F04A29" w:rsidP="00F04A29">
      <w:pPr>
        <w:rPr>
          <w:sz w:val="28"/>
          <w:szCs w:val="28"/>
        </w:rPr>
      </w:pPr>
      <w:bookmarkStart w:id="40" w:name="sub_2071"/>
      <w:bookmarkEnd w:id="39"/>
      <w:r w:rsidRPr="00F04A29">
        <w:rPr>
          <w:sz w:val="28"/>
          <w:szCs w:val="28"/>
        </w:rPr>
        <w:t>1) при превышении допустимых осевых нагрузок на ось транспортного средства свыше 2 до 3 процентов:</w:t>
      </w:r>
    </w:p>
    <w:bookmarkEnd w:id="40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52950" cy="466725"/>
            <wp:effectExtent l="19050" t="0" r="0" b="0"/>
            <wp:docPr id="52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1" w:name="sub_2072"/>
      <w:r w:rsidRPr="00F04A29">
        <w:rPr>
          <w:sz w:val="28"/>
          <w:szCs w:val="28"/>
        </w:rPr>
        <w:t>2) при превышении допустимых осевых нагрузок на ось транспортного средства от 3 (включительно) до 4 процентов:</w:t>
      </w:r>
    </w:p>
    <w:bookmarkEnd w:id="41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2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2" w:name="sub_2073"/>
      <w:r w:rsidRPr="00F04A29">
        <w:rPr>
          <w:sz w:val="28"/>
          <w:szCs w:val="28"/>
        </w:rPr>
        <w:t>3) при превышении допустимых осевых нагрузок на ось транспортного средства от 4 (включительно) до 5 процентов:</w:t>
      </w:r>
    </w:p>
    <w:bookmarkEnd w:id="42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52950" cy="466725"/>
            <wp:effectExtent l="19050" t="0" r="0" b="0"/>
            <wp:docPr id="52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3" w:name="sub_2074"/>
      <w:r w:rsidRPr="00F04A29">
        <w:rPr>
          <w:sz w:val="28"/>
          <w:szCs w:val="28"/>
        </w:rPr>
        <w:t>4) при превышении допустимых осевых нагрузок на ось транспортного средства от 5 (включительно) до 6 процентов:</w:t>
      </w:r>
    </w:p>
    <w:bookmarkEnd w:id="43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4" w:name="sub_2075"/>
      <w:r w:rsidRPr="00F04A29">
        <w:rPr>
          <w:sz w:val="28"/>
          <w:szCs w:val="28"/>
        </w:rPr>
        <w:t>5) при превышении допустимых осевых нагрузок на ось транспортного средства от 6 (включительно) до 7 процентов:</w:t>
      </w:r>
    </w:p>
    <w:bookmarkEnd w:id="44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52950" cy="466725"/>
            <wp:effectExtent l="19050" t="0" r="0" b="0"/>
            <wp:docPr id="5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5" w:name="sub_2076"/>
      <w:r w:rsidRPr="00F04A29">
        <w:rPr>
          <w:sz w:val="28"/>
          <w:szCs w:val="28"/>
        </w:rPr>
        <w:t>6) при превышении допустимых осевых нагрузок на ось транспортного средства от 7 (включительно) до 8 процентов:</w:t>
      </w:r>
    </w:p>
    <w:bookmarkEnd w:id="45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6" w:name="sub_2077"/>
      <w:r w:rsidRPr="00F04A29">
        <w:rPr>
          <w:sz w:val="28"/>
          <w:szCs w:val="28"/>
        </w:rPr>
        <w:t>7) при превышении допустимых осевых нагрузок на ось транспортного средства от 8 (включительно) до 9 процентов:</w:t>
      </w:r>
    </w:p>
    <w:bookmarkEnd w:id="46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52950" cy="466725"/>
            <wp:effectExtent l="19050" t="0" r="0" b="0"/>
            <wp:docPr id="5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7" w:name="sub_2078"/>
      <w:r w:rsidRPr="00F04A29">
        <w:rPr>
          <w:sz w:val="28"/>
          <w:szCs w:val="28"/>
        </w:rPr>
        <w:t>8) при превышении допустимых осевых нагрузок на ось транспортного средства от 9 (включительно) до 10 процентов:</w:t>
      </w:r>
    </w:p>
    <w:bookmarkEnd w:id="47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638675" cy="466725"/>
            <wp:effectExtent l="19050" t="0" r="0" b="0"/>
            <wp:docPr id="53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8" w:name="sub_2079"/>
      <w:r w:rsidRPr="00F04A29">
        <w:rPr>
          <w:sz w:val="28"/>
          <w:szCs w:val="28"/>
        </w:rPr>
        <w:t>9) при превышении допустимых осевых нагрузок на ось транспортного средства от 10 (включительно) до 11 процентов:</w:t>
      </w:r>
    </w:p>
    <w:bookmarkEnd w:id="48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52950" cy="466725"/>
            <wp:effectExtent l="19050" t="0" r="0" b="0"/>
            <wp:docPr id="53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.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49" w:name="sub_207"/>
      <w:r w:rsidRPr="00F04A29">
        <w:rPr>
          <w:sz w:val="28"/>
          <w:szCs w:val="28"/>
        </w:rPr>
        <w:t xml:space="preserve">9. </w:t>
      </w:r>
      <w:proofErr w:type="gramStart"/>
      <w:r w:rsidRPr="00F04A29">
        <w:rPr>
          <w:sz w:val="28"/>
          <w:szCs w:val="28"/>
        </w:rPr>
        <w:t xml:space="preserve">Размер вреда, причиняемого тяжеловесными транспортными средствами при превышении значений допустимых осевых нагрузок свыше 11 процентов для всех нормативных осевых нагрузок (6, 6*, 10, 11,5 тонн/ось), рассчитывается по формуле, приведенной в </w:t>
      </w:r>
      <w:hyperlink w:anchor="sub_203" w:history="1">
        <w:r w:rsidRPr="00F04A29">
          <w:rPr>
            <w:rStyle w:val="a7"/>
            <w:sz w:val="28"/>
            <w:szCs w:val="28"/>
          </w:rPr>
          <w:t>пункте 4</w:t>
        </w:r>
      </w:hyperlink>
      <w:r w:rsidRPr="00F04A29">
        <w:rPr>
          <w:sz w:val="28"/>
          <w:szCs w:val="28"/>
        </w:rPr>
        <w:t xml:space="preserve"> настоящего расчета размера вреда, путем изменения величины превышения фактической осевой нагрузки над допустимой для автомобильной дороги на соответствующее значение.</w:t>
      </w:r>
      <w:proofErr w:type="gramEnd"/>
    </w:p>
    <w:p w:rsidR="00F04A29" w:rsidRPr="00F04A29" w:rsidRDefault="00F04A29" w:rsidP="00F04A29">
      <w:pPr>
        <w:rPr>
          <w:sz w:val="28"/>
          <w:szCs w:val="28"/>
        </w:rPr>
      </w:pPr>
      <w:bookmarkStart w:id="50" w:name="sub_208"/>
      <w:bookmarkEnd w:id="49"/>
      <w:r w:rsidRPr="00F04A29">
        <w:rPr>
          <w:sz w:val="28"/>
          <w:szCs w:val="28"/>
        </w:rPr>
        <w:t>10. Размер вреда, причиняемого тяжеловесными транспортными средствами при превышении значений допустимой массы на каждые 100 километров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3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), </w:t>
      </w:r>
      <w:proofErr w:type="gramEnd"/>
      <w:r w:rsidRPr="00F04A29">
        <w:rPr>
          <w:sz w:val="28"/>
          <w:szCs w:val="28"/>
        </w:rPr>
        <w:t>рассчитывается по следующей формуле:</w:t>
      </w:r>
    </w:p>
    <w:bookmarkEnd w:id="50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ind w:firstLine="698"/>
        <w:jc w:val="center"/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495550" cy="247650"/>
            <wp:effectExtent l="19050" t="0" r="0" b="0"/>
            <wp:docPr id="53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,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где: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lastRenderedPageBreak/>
        <w:drawing>
          <wp:inline distT="0" distB="0" distL="0" distR="0">
            <wp:extent cx="533400" cy="228600"/>
            <wp:effectExtent l="19050" t="0" r="0" b="0"/>
            <wp:docPr id="53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определяемый в соответствии с </w:t>
      </w:r>
      <w:hyperlink r:id="rId83" w:history="1">
        <w:r w:rsidRPr="00F04A29">
          <w:rPr>
            <w:rStyle w:val="a7"/>
            <w:sz w:val="28"/>
            <w:szCs w:val="28"/>
          </w:rPr>
          <w:t>таблицей 1</w:t>
        </w:r>
      </w:hyperlink>
      <w:r w:rsidRPr="00F04A29">
        <w:rPr>
          <w:sz w:val="28"/>
          <w:szCs w:val="28"/>
        </w:rPr>
        <w:t xml:space="preserve"> приложения к </w:t>
      </w:r>
      <w:hyperlink r:id="rId84" w:history="1">
        <w:r w:rsidRPr="00F04A29">
          <w:rPr>
            <w:rStyle w:val="a7"/>
            <w:sz w:val="28"/>
            <w:szCs w:val="28"/>
          </w:rPr>
          <w:t>Правилам</w:t>
        </w:r>
      </w:hyperlink>
      <w:r w:rsidRPr="00F04A29">
        <w:rPr>
          <w:sz w:val="28"/>
          <w:szCs w:val="28"/>
        </w:rPr>
        <w:t xml:space="preserve"> возмещения вреда, причиняемого тяжеловесными транспортными средствами, утвержденным </w:t>
      </w:r>
      <w:hyperlink r:id="rId85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N 67;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3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определяемый в соответствии с </w:t>
      </w:r>
      <w:hyperlink r:id="rId87" w:history="1">
        <w:r w:rsidRPr="00F04A29">
          <w:rPr>
            <w:rStyle w:val="a7"/>
            <w:sz w:val="28"/>
            <w:szCs w:val="28"/>
          </w:rPr>
          <w:t>таблицей 1</w:t>
        </w:r>
      </w:hyperlink>
      <w:r w:rsidRPr="00F04A29">
        <w:rPr>
          <w:sz w:val="28"/>
          <w:szCs w:val="28"/>
        </w:rPr>
        <w:t xml:space="preserve"> приложения к </w:t>
      </w:r>
      <w:hyperlink r:id="rId88" w:history="1">
        <w:r w:rsidRPr="00F04A29">
          <w:rPr>
            <w:rStyle w:val="a7"/>
            <w:sz w:val="28"/>
            <w:szCs w:val="28"/>
          </w:rPr>
          <w:t>Правилам</w:t>
        </w:r>
      </w:hyperlink>
      <w:r w:rsidRPr="00F04A29">
        <w:rPr>
          <w:sz w:val="28"/>
          <w:szCs w:val="28"/>
        </w:rPr>
        <w:t xml:space="preserve"> возмещения вреда, причиняемого тяжеловесными транспортными средствами, утвержденным </w:t>
      </w:r>
      <w:hyperlink r:id="rId89" w:history="1">
        <w:r w:rsidRPr="00F04A29">
          <w:rPr>
            <w:rStyle w:val="a7"/>
            <w:sz w:val="28"/>
            <w:szCs w:val="28"/>
          </w:rPr>
          <w:t>постановлением</w:t>
        </w:r>
      </w:hyperlink>
      <w:r w:rsidRPr="00F04A29">
        <w:rPr>
          <w:sz w:val="28"/>
          <w:szCs w:val="28"/>
        </w:rPr>
        <w:t xml:space="preserve"> N 67;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53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рублям/100 км;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с - коэффициент учета превышения массы, равный 0,01675;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4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 - величина превышения фактической массы транспортного средства </w:t>
      </w:r>
      <w:proofErr w:type="gramStart"/>
      <w:r w:rsidRPr="00F04A29">
        <w:rPr>
          <w:sz w:val="28"/>
          <w:szCs w:val="28"/>
        </w:rPr>
        <w:t>над</w:t>
      </w:r>
      <w:proofErr w:type="gramEnd"/>
      <w:r w:rsidRPr="00F04A29">
        <w:rPr>
          <w:sz w:val="28"/>
          <w:szCs w:val="28"/>
        </w:rPr>
        <w:t xml:space="preserve"> допустимой, процентов.</w:t>
      </w:r>
    </w:p>
    <w:p w:rsidR="00F04A29" w:rsidRPr="00F04A29" w:rsidRDefault="00F04A29" w:rsidP="00F04A29">
      <w:pPr>
        <w:rPr>
          <w:sz w:val="28"/>
          <w:szCs w:val="28"/>
        </w:rPr>
      </w:pPr>
      <w:bookmarkStart w:id="51" w:name="sub_209"/>
      <w:r w:rsidRPr="00F04A29">
        <w:rPr>
          <w:sz w:val="28"/>
          <w:szCs w:val="28"/>
        </w:rPr>
        <w:t>11. Размер вреда, причиняемого транспортными средствами при превышении значений допустимой массы на каждые 100 километров</w:t>
      </w:r>
      <w:proofErr w:type="gramStart"/>
      <w:r w:rsidRPr="00F04A29">
        <w:rPr>
          <w:sz w:val="28"/>
          <w:szCs w:val="28"/>
        </w:rPr>
        <w:t xml:space="preserve"> (</w:t>
      </w:r>
      <w:r w:rsidRPr="00F04A29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4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 xml:space="preserve">), </w:t>
      </w:r>
      <w:proofErr w:type="gramEnd"/>
      <w:r w:rsidRPr="00F04A29">
        <w:rPr>
          <w:sz w:val="28"/>
          <w:szCs w:val="28"/>
        </w:rPr>
        <w:t xml:space="preserve">рассчитывается по формуле, приведенной в </w:t>
      </w:r>
      <w:hyperlink w:anchor="sub_208" w:history="1">
        <w:r w:rsidRPr="00F04A29">
          <w:rPr>
            <w:rStyle w:val="a7"/>
            <w:sz w:val="28"/>
            <w:szCs w:val="28"/>
          </w:rPr>
          <w:t>пункте 10</w:t>
        </w:r>
      </w:hyperlink>
      <w:r w:rsidRPr="00F04A29">
        <w:rPr>
          <w:sz w:val="28"/>
          <w:szCs w:val="28"/>
        </w:rPr>
        <w:t xml:space="preserve"> настоящего расчета размера вреда, и составляет:</w:t>
      </w:r>
    </w:p>
    <w:p w:rsidR="00F04A29" w:rsidRPr="00F04A29" w:rsidRDefault="00F04A29" w:rsidP="00F04A29">
      <w:pPr>
        <w:rPr>
          <w:sz w:val="28"/>
          <w:szCs w:val="28"/>
        </w:rPr>
      </w:pPr>
      <w:bookmarkStart w:id="52" w:name="sub_2091"/>
      <w:bookmarkEnd w:id="51"/>
      <w:r w:rsidRPr="00F04A29">
        <w:rPr>
          <w:sz w:val="28"/>
          <w:szCs w:val="28"/>
        </w:rPr>
        <w:t>1) при превышении допустимых осевых нагрузок на ось транспортного средства свыше 2 до 3 процентов:</w:t>
      </w:r>
    </w:p>
    <w:bookmarkEnd w:id="52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3" w:name="sub_2092"/>
      <w:r w:rsidRPr="00F04A29">
        <w:rPr>
          <w:sz w:val="28"/>
          <w:szCs w:val="28"/>
        </w:rPr>
        <w:t>2) при превышении допустимых осевых нагрузок на ось транспортного средства от 3 (включительно) до 4 процентов:</w:t>
      </w:r>
    </w:p>
    <w:bookmarkEnd w:id="53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4" w:name="sub_2093"/>
      <w:r w:rsidRPr="00F04A29">
        <w:rPr>
          <w:sz w:val="28"/>
          <w:szCs w:val="28"/>
        </w:rPr>
        <w:t>3) при превышении допустимых осевых нагрузок на ось транспортного средства от 4 (включительно) до 5 процентов:</w:t>
      </w:r>
    </w:p>
    <w:bookmarkEnd w:id="54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5" w:name="sub_2094"/>
      <w:r w:rsidRPr="00F04A29">
        <w:rPr>
          <w:sz w:val="28"/>
          <w:szCs w:val="28"/>
        </w:rPr>
        <w:t>4) при превышении допустимых осевых нагрузок на ось транспортного средства от 5 (включительно) до 6 процентов:</w:t>
      </w:r>
    </w:p>
    <w:bookmarkEnd w:id="55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6" w:name="sub_2095"/>
      <w:r w:rsidRPr="00F04A29">
        <w:rPr>
          <w:sz w:val="28"/>
          <w:szCs w:val="28"/>
        </w:rPr>
        <w:t>5) при превышении допустимых осевых нагрузок на ось транспортного средства от 6 (включительно) до 7 процентов:</w:t>
      </w:r>
    </w:p>
    <w:bookmarkEnd w:id="56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7" w:name="sub_2096"/>
      <w:r w:rsidRPr="00F04A29">
        <w:rPr>
          <w:sz w:val="28"/>
          <w:szCs w:val="28"/>
        </w:rPr>
        <w:t>6) при превышении допустимых осевых нагрузок на ось транспортного средства от 7 (включительно) до 8 процентов:</w:t>
      </w:r>
    </w:p>
    <w:bookmarkEnd w:id="57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8" w:name="sub_2097"/>
      <w:r w:rsidRPr="00F04A29">
        <w:rPr>
          <w:sz w:val="28"/>
          <w:szCs w:val="28"/>
        </w:rPr>
        <w:t>7) при превышении допустимых осевых нагрузок на ось транспортного средства от 8 (включительно) до 9 процентов:</w:t>
      </w:r>
    </w:p>
    <w:bookmarkEnd w:id="58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59" w:name="sub_2098"/>
      <w:r w:rsidRPr="00F04A29">
        <w:rPr>
          <w:sz w:val="28"/>
          <w:szCs w:val="28"/>
        </w:rPr>
        <w:t>8) при превышении допустимых осевых нагрузок на ось транспортного средства от 9 (включительно) до 10 процентов:</w:t>
      </w:r>
    </w:p>
    <w:bookmarkEnd w:id="59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05150" cy="238125"/>
            <wp:effectExtent l="19050" t="0" r="0" b="0"/>
            <wp:docPr id="54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;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60" w:name="sub_2099"/>
      <w:r w:rsidRPr="00F04A29">
        <w:rPr>
          <w:sz w:val="28"/>
          <w:szCs w:val="28"/>
        </w:rPr>
        <w:t>9) при превышении допустимых осевых нагрузок на ось транспортного средства от 10 (включительно) до 11 процентов:</w:t>
      </w:r>
    </w:p>
    <w:bookmarkEnd w:id="60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noProof/>
          <w:sz w:val="28"/>
          <w:szCs w:val="28"/>
        </w:rPr>
        <w:drawing>
          <wp:inline distT="0" distB="0" distL="0" distR="0">
            <wp:extent cx="3181350" cy="238125"/>
            <wp:effectExtent l="19050" t="0" r="0" b="0"/>
            <wp:docPr id="55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29">
        <w:rPr>
          <w:sz w:val="28"/>
          <w:szCs w:val="28"/>
        </w:rPr>
        <w:t>.</w:t>
      </w:r>
    </w:p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bookmarkStart w:id="61" w:name="sub_210"/>
      <w:r w:rsidRPr="00F04A29">
        <w:rPr>
          <w:sz w:val="28"/>
          <w:szCs w:val="28"/>
        </w:rPr>
        <w:t xml:space="preserve">12. Размер вреда, причиняемого тяжеловесными транспортными средствами при превышении значений допустимой массы свыше 11 процентов, рассчитывается по формуле, приведенной в </w:t>
      </w:r>
      <w:hyperlink w:anchor="sub_208" w:history="1">
        <w:r w:rsidRPr="00F04A29">
          <w:rPr>
            <w:rStyle w:val="a7"/>
            <w:sz w:val="28"/>
            <w:szCs w:val="28"/>
          </w:rPr>
          <w:t>пункте 10</w:t>
        </w:r>
      </w:hyperlink>
      <w:r w:rsidRPr="00F04A29">
        <w:rPr>
          <w:sz w:val="28"/>
          <w:szCs w:val="28"/>
        </w:rPr>
        <w:t xml:space="preserve"> настоящего расчета размера вреда, путем изменения величины превышения фактической массы транспортного средства </w:t>
      </w:r>
      <w:proofErr w:type="gramStart"/>
      <w:r w:rsidRPr="00F04A29">
        <w:rPr>
          <w:sz w:val="28"/>
          <w:szCs w:val="28"/>
        </w:rPr>
        <w:t>над</w:t>
      </w:r>
      <w:proofErr w:type="gramEnd"/>
      <w:r w:rsidRPr="00F04A29">
        <w:rPr>
          <w:sz w:val="28"/>
          <w:szCs w:val="28"/>
        </w:rPr>
        <w:t xml:space="preserve"> допустимой для автомобильной дороги массы на соответствующее значение.</w:t>
      </w:r>
    </w:p>
    <w:bookmarkEnd w:id="61"/>
    <w:p w:rsidR="00F04A29" w:rsidRPr="00F04A29" w:rsidRDefault="00F04A29" w:rsidP="00F04A29">
      <w:pPr>
        <w:rPr>
          <w:sz w:val="28"/>
          <w:szCs w:val="28"/>
        </w:rPr>
      </w:pP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с 1 января 2022 г. по 31 декабря 2022 г. (включительно) - 0,6;</w:t>
      </w:r>
    </w:p>
    <w:p w:rsidR="00F04A29" w:rsidRPr="00F04A29" w:rsidRDefault="00F04A29" w:rsidP="00F04A29">
      <w:pPr>
        <w:rPr>
          <w:sz w:val="28"/>
          <w:szCs w:val="28"/>
        </w:rPr>
      </w:pPr>
      <w:r w:rsidRPr="00F04A29">
        <w:rPr>
          <w:sz w:val="28"/>
          <w:szCs w:val="28"/>
        </w:rPr>
        <w:t>с 1 января 2023 г. по 31 декабря 2023 г. (включительно) - 0,8.</w:t>
      </w:r>
    </w:p>
    <w:p w:rsidR="00F04A29" w:rsidRPr="005B6500" w:rsidRDefault="00F04A29" w:rsidP="00F04A29">
      <w:pPr>
        <w:rPr>
          <w:rFonts w:ascii="Arial" w:hAnsi="Arial" w:cs="Arial"/>
        </w:rPr>
      </w:pPr>
    </w:p>
    <w:p w:rsidR="003836D7" w:rsidRDefault="003836D7"/>
    <w:sectPr w:rsidR="003836D7" w:rsidSect="00F04A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4A29"/>
    <w:rsid w:val="003836D7"/>
    <w:rsid w:val="00F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A2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A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04A29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F04A2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4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04A29"/>
    <w:rPr>
      <w:b/>
      <w:color w:val="26282F"/>
    </w:rPr>
  </w:style>
  <w:style w:type="character" w:customStyle="1" w:styleId="a7">
    <w:name w:val="Гипертекстовая ссылка"/>
    <w:uiPriority w:val="99"/>
    <w:rsid w:val="00F04A29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F04A2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F04A29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F04A29"/>
  </w:style>
  <w:style w:type="paragraph" w:customStyle="1" w:styleId="ab">
    <w:name w:val="Текст информации об изменениях"/>
    <w:basedOn w:val="a"/>
    <w:next w:val="a"/>
    <w:uiPriority w:val="99"/>
    <w:rsid w:val="00F04A2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Информация об изменениях"/>
    <w:basedOn w:val="ab"/>
    <w:next w:val="a"/>
    <w:uiPriority w:val="99"/>
    <w:rsid w:val="00F04A29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F04A2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одзаголовок для информации об изменениях"/>
    <w:basedOn w:val="ab"/>
    <w:next w:val="a"/>
    <w:uiPriority w:val="99"/>
    <w:rsid w:val="00F04A29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F04A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F04A29"/>
    <w:rPr>
      <w:rFonts w:ascii="Times New Roman CYR" w:hAnsi="Times New Roman CYR"/>
    </w:rPr>
  </w:style>
  <w:style w:type="paragraph" w:styleId="af1">
    <w:name w:val="header"/>
    <w:basedOn w:val="a"/>
    <w:link w:val="af2"/>
    <w:uiPriority w:val="99"/>
    <w:unhideWhenUsed/>
    <w:rsid w:val="00F04A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04A2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04A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04A2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3495159/0" TargetMode="External"/><Relationship Id="rId21" Type="http://schemas.openxmlformats.org/officeDocument/2006/relationships/image" Target="media/image12.emf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63" Type="http://schemas.openxmlformats.org/officeDocument/2006/relationships/image" Target="media/image42.emf"/><Relationship Id="rId68" Type="http://schemas.openxmlformats.org/officeDocument/2006/relationships/image" Target="media/image47.emf"/><Relationship Id="rId84" Type="http://schemas.openxmlformats.org/officeDocument/2006/relationships/hyperlink" Target="http://internet.garant.ru/document/redirect/73495159/1000" TargetMode="External"/><Relationship Id="rId89" Type="http://schemas.openxmlformats.org/officeDocument/2006/relationships/hyperlink" Target="http://internet.garant.ru/document/redirect/73495159/0" TargetMode="External"/><Relationship Id="rId7" Type="http://schemas.openxmlformats.org/officeDocument/2006/relationships/hyperlink" Target="mailto:Aydar.Tul@tatar.ru" TargetMode="External"/><Relationship Id="rId71" Type="http://schemas.openxmlformats.org/officeDocument/2006/relationships/image" Target="media/image50.emf"/><Relationship Id="rId92" Type="http://schemas.openxmlformats.org/officeDocument/2006/relationships/image" Target="media/image65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hyperlink" Target="http://internet.garant.ru/document/redirect/73495159/1000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internet.garant.ru/document/redirect/73495159/1101" TargetMode="External"/><Relationship Id="rId32" Type="http://schemas.openxmlformats.org/officeDocument/2006/relationships/image" Target="media/image17.emf"/><Relationship Id="rId37" Type="http://schemas.openxmlformats.org/officeDocument/2006/relationships/hyperlink" Target="http://internet.garant.ru/document/redirect/73495159/1102" TargetMode="External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66" Type="http://schemas.openxmlformats.org/officeDocument/2006/relationships/image" Target="media/image45.emf"/><Relationship Id="rId74" Type="http://schemas.openxmlformats.org/officeDocument/2006/relationships/image" Target="media/image53.emf"/><Relationship Id="rId79" Type="http://schemas.openxmlformats.org/officeDocument/2006/relationships/image" Target="media/image58.emf"/><Relationship Id="rId87" Type="http://schemas.openxmlformats.org/officeDocument/2006/relationships/hyperlink" Target="http://internet.garant.ru/document/redirect/73495159/1101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61" Type="http://schemas.openxmlformats.org/officeDocument/2006/relationships/image" Target="media/image40.emf"/><Relationship Id="rId82" Type="http://schemas.openxmlformats.org/officeDocument/2006/relationships/image" Target="media/image61.emf"/><Relationship Id="rId90" Type="http://schemas.openxmlformats.org/officeDocument/2006/relationships/image" Target="media/image63.emf"/><Relationship Id="rId95" Type="http://schemas.openxmlformats.org/officeDocument/2006/relationships/image" Target="media/image6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5.emf"/><Relationship Id="rId30" Type="http://schemas.openxmlformats.org/officeDocument/2006/relationships/hyperlink" Target="http://internet.garant.ru/document/redirect/73495159/0" TargetMode="External"/><Relationship Id="rId35" Type="http://schemas.openxmlformats.org/officeDocument/2006/relationships/hyperlink" Target="http://internet.garant.ru/document/redirect/73495159/0" TargetMode="External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image" Target="media/image43.emf"/><Relationship Id="rId69" Type="http://schemas.openxmlformats.org/officeDocument/2006/relationships/image" Target="media/image48.emf"/><Relationship Id="rId77" Type="http://schemas.openxmlformats.org/officeDocument/2006/relationships/image" Target="media/image56.emf"/><Relationship Id="rId100" Type="http://schemas.openxmlformats.org/officeDocument/2006/relationships/image" Target="media/image73.emf"/><Relationship Id="rId8" Type="http://schemas.openxmlformats.org/officeDocument/2006/relationships/hyperlink" Target="http://internet.garant.ru/document/redirect/12157004/0" TargetMode="External"/><Relationship Id="rId51" Type="http://schemas.openxmlformats.org/officeDocument/2006/relationships/image" Target="media/image30.emf"/><Relationship Id="rId72" Type="http://schemas.openxmlformats.org/officeDocument/2006/relationships/image" Target="media/image51.emf"/><Relationship Id="rId80" Type="http://schemas.openxmlformats.org/officeDocument/2006/relationships/image" Target="media/image59.emf"/><Relationship Id="rId85" Type="http://schemas.openxmlformats.org/officeDocument/2006/relationships/hyperlink" Target="http://internet.garant.ru/document/redirect/73495159/0" TargetMode="External"/><Relationship Id="rId93" Type="http://schemas.openxmlformats.org/officeDocument/2006/relationships/image" Target="media/image66.emf"/><Relationship Id="rId98" Type="http://schemas.openxmlformats.org/officeDocument/2006/relationships/image" Target="media/image71.emf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http://internet.garant.ru/document/redirect/73495159/1000" TargetMode="External"/><Relationship Id="rId33" Type="http://schemas.openxmlformats.org/officeDocument/2006/relationships/hyperlink" Target="http://internet.garant.ru/document/redirect/73495159/1102" TargetMode="External"/><Relationship Id="rId38" Type="http://schemas.openxmlformats.org/officeDocument/2006/relationships/hyperlink" Target="http://internet.garant.ru/document/redirect/73495159/1000" TargetMode="External"/><Relationship Id="rId46" Type="http://schemas.openxmlformats.org/officeDocument/2006/relationships/image" Target="media/image25.emf"/><Relationship Id="rId59" Type="http://schemas.openxmlformats.org/officeDocument/2006/relationships/image" Target="media/image38.emf"/><Relationship Id="rId67" Type="http://schemas.openxmlformats.org/officeDocument/2006/relationships/image" Target="media/image46.emf"/><Relationship Id="rId103" Type="http://schemas.openxmlformats.org/officeDocument/2006/relationships/theme" Target="theme/theme1.xml"/><Relationship Id="rId20" Type="http://schemas.openxmlformats.org/officeDocument/2006/relationships/image" Target="media/image11.emf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image" Target="media/image41.emf"/><Relationship Id="rId70" Type="http://schemas.openxmlformats.org/officeDocument/2006/relationships/image" Target="media/image49.emf"/><Relationship Id="rId75" Type="http://schemas.openxmlformats.org/officeDocument/2006/relationships/image" Target="media/image54.emf"/><Relationship Id="rId83" Type="http://schemas.openxmlformats.org/officeDocument/2006/relationships/hyperlink" Target="http://internet.garant.ru/document/redirect/73495159/1101" TargetMode="External"/><Relationship Id="rId88" Type="http://schemas.openxmlformats.org/officeDocument/2006/relationships/hyperlink" Target="http://internet.garant.ru/document/redirect/73495159/1000" TargetMode="External"/><Relationship Id="rId91" Type="http://schemas.openxmlformats.org/officeDocument/2006/relationships/image" Target="media/image64.emf"/><Relationship Id="rId96" Type="http://schemas.openxmlformats.org/officeDocument/2006/relationships/image" Target="media/image6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http://internet.garant.ru/document/redirect/73495159/1101" TargetMode="External"/><Relationship Id="rId36" Type="http://schemas.openxmlformats.org/officeDocument/2006/relationships/image" Target="media/image18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10" Type="http://schemas.openxmlformats.org/officeDocument/2006/relationships/hyperlink" Target="http://internet.garant.ru/document/redirect/73495159/0" TargetMode="External"/><Relationship Id="rId31" Type="http://schemas.openxmlformats.org/officeDocument/2006/relationships/image" Target="media/image16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9.emf"/><Relationship Id="rId65" Type="http://schemas.openxmlformats.org/officeDocument/2006/relationships/image" Target="media/image44.emf"/><Relationship Id="rId73" Type="http://schemas.openxmlformats.org/officeDocument/2006/relationships/image" Target="media/image52.emf"/><Relationship Id="rId78" Type="http://schemas.openxmlformats.org/officeDocument/2006/relationships/image" Target="media/image57.emf"/><Relationship Id="rId81" Type="http://schemas.openxmlformats.org/officeDocument/2006/relationships/image" Target="media/image60.emf"/><Relationship Id="rId86" Type="http://schemas.openxmlformats.org/officeDocument/2006/relationships/image" Target="media/image62.emf"/><Relationship Id="rId94" Type="http://schemas.openxmlformats.org/officeDocument/2006/relationships/image" Target="media/image67.emf"/><Relationship Id="rId99" Type="http://schemas.openxmlformats.org/officeDocument/2006/relationships/image" Target="media/image72.emf"/><Relationship Id="rId101" Type="http://schemas.openxmlformats.org/officeDocument/2006/relationships/image" Target="media/image74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154241/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hyperlink" Target="http://internet.garant.ru/document/redirect/73495159/0" TargetMode="External"/><Relationship Id="rId34" Type="http://schemas.openxmlformats.org/officeDocument/2006/relationships/hyperlink" Target="http://internet.garant.ru/document/redirect/73495159/1000" TargetMode="External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76" Type="http://schemas.openxmlformats.org/officeDocument/2006/relationships/image" Target="media/image55.emf"/><Relationship Id="rId97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3476</Words>
  <Characters>19817</Characters>
  <Application>Microsoft Office Word</Application>
  <DocSecurity>0</DocSecurity>
  <Lines>165</Lines>
  <Paragraphs>46</Paragraphs>
  <ScaleCrop>false</ScaleCrop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cp:lastPrinted>2022-08-31T06:33:00Z</cp:lastPrinted>
  <dcterms:created xsi:type="dcterms:W3CDTF">2022-08-31T06:23:00Z</dcterms:created>
  <dcterms:modified xsi:type="dcterms:W3CDTF">2022-08-31T06:33:00Z</dcterms:modified>
</cp:coreProperties>
</file>